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E" w:rsidRPr="007549C8" w:rsidRDefault="00F434EE" w:rsidP="002975EE">
      <w:pPr>
        <w:spacing w:line="240" w:lineRule="auto"/>
        <w:contextualSpacing w:val="0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Bonardelli</w:t>
      </w:r>
      <w:proofErr w:type="spellEnd"/>
      <w:r>
        <w:rPr>
          <w:b/>
        </w:rPr>
        <w:t xml:space="preserve"> </w:t>
      </w:r>
      <w:hyperlink r:id="rId8">
        <w:r w:rsidRPr="007549C8">
          <w:t>mbonardelli@deltalearns.ca</w:t>
        </w:r>
      </w:hyperlink>
      <w:r w:rsidR="00A736E8">
        <w:t xml:space="preserve"> </w:t>
      </w:r>
    </w:p>
    <w:p w:rsidR="00F434EE" w:rsidRDefault="00F434EE" w:rsidP="002975EE">
      <w:pPr>
        <w:spacing w:line="240" w:lineRule="auto"/>
        <w:contextualSpacing w:val="0"/>
        <w:jc w:val="center"/>
        <w:rPr>
          <w:b/>
        </w:rPr>
      </w:pPr>
    </w:p>
    <w:p w:rsidR="00370F09" w:rsidRDefault="00370F09" w:rsidP="002975EE">
      <w:pPr>
        <w:spacing w:line="240" w:lineRule="auto"/>
        <w:contextualSpacing w:val="0"/>
        <w:jc w:val="center"/>
        <w:rPr>
          <w:b/>
        </w:rPr>
      </w:pPr>
    </w:p>
    <w:p w:rsidR="00F434EE" w:rsidRDefault="001A6C74" w:rsidP="002975EE">
      <w:pPr>
        <w:spacing w:line="240" w:lineRule="auto"/>
        <w:contextualSpacing w:val="0"/>
        <w:jc w:val="center"/>
      </w:pPr>
      <w:r>
        <w:rPr>
          <w:b/>
        </w:rPr>
        <w:t>STRATEGIES</w:t>
      </w:r>
    </w:p>
    <w:p w:rsidR="00F434EE" w:rsidRDefault="00F434EE" w:rsidP="002975EE">
      <w:pPr>
        <w:spacing w:line="240" w:lineRule="auto"/>
        <w:contextualSpacing w:val="0"/>
        <w:rPr>
          <w:b/>
        </w:rPr>
      </w:pPr>
    </w:p>
    <w:p w:rsidR="00EC6117" w:rsidRDefault="00EC6117" w:rsidP="002975EE">
      <w:pPr>
        <w:widowControl w:val="0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right="-138"/>
      </w:pPr>
      <w:proofErr w:type="gramStart"/>
      <w:r>
        <w:t>Strategies</w:t>
      </w:r>
      <w:r w:rsidR="00204179">
        <w:t xml:space="preserve"> </w:t>
      </w:r>
      <w:r w:rsidR="00F434EE" w:rsidRPr="00810896">
        <w:t>is</w:t>
      </w:r>
      <w:proofErr w:type="gramEnd"/>
      <w:r w:rsidR="00F434EE" w:rsidRPr="00810896">
        <w:t xml:space="preserve"> a course that focuses on</w:t>
      </w:r>
      <w:r>
        <w:t xml:space="preserve"> learning, understanding and using the tools that will support your learning.  It is largely a</w:t>
      </w:r>
      <w:r w:rsidR="00D61FB3">
        <w:t>n</w:t>
      </w:r>
      <w:r>
        <w:t xml:space="preserve"> independent</w:t>
      </w:r>
      <w:r w:rsidR="00D61FB3">
        <w:t xml:space="preserve"> and flexible</w:t>
      </w:r>
      <w:r>
        <w:t xml:space="preserve"> learning </w:t>
      </w:r>
      <w:r w:rsidR="00D61FB3">
        <w:t>course</w:t>
      </w:r>
      <w:r>
        <w:t xml:space="preserve"> </w:t>
      </w:r>
      <w:r w:rsidR="00D61FB3">
        <w:t xml:space="preserve">in which you will have </w:t>
      </w:r>
      <w:r>
        <w:t>the opportunity to develop as a self-regulated and reflective learner.</w:t>
      </w:r>
      <w:r w:rsidR="00D61FB3">
        <w:t xml:space="preserve"> You will have many opportunities</w:t>
      </w:r>
      <w:r w:rsidR="00D61FB3" w:rsidRPr="00D61FB3">
        <w:t xml:space="preserve"> </w:t>
      </w:r>
      <w:r w:rsidR="00D61FB3">
        <w:t xml:space="preserve">to </w:t>
      </w:r>
      <w:r w:rsidR="00D61FB3">
        <w:t xml:space="preserve">take ownership of your learning, manage your workload, </w:t>
      </w:r>
      <w:r w:rsidR="00D61FB3">
        <w:t xml:space="preserve">collaborate, </w:t>
      </w:r>
      <w:r w:rsidR="00D61FB3">
        <w:t>and be accountable</w:t>
      </w:r>
      <w:r w:rsidR="004D4882">
        <w:t>. You will have the opportunity to complete coursework and receive supports to enhance your academic and personal success.</w:t>
      </w:r>
    </w:p>
    <w:p w:rsidR="00D61FB3" w:rsidRDefault="00D61FB3" w:rsidP="002975EE">
      <w:pPr>
        <w:widowControl w:val="0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right="-138"/>
      </w:pPr>
    </w:p>
    <w:p w:rsidR="00F434EE" w:rsidRPr="00810896" w:rsidRDefault="00D61FB3" w:rsidP="002975EE">
      <w:pPr>
        <w:widowControl w:val="0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right="-138"/>
      </w:pPr>
      <w:r>
        <w:t>Particular focus will be on</w:t>
      </w:r>
      <w:r w:rsidR="00F434EE" w:rsidRPr="00810896">
        <w:t>:</w:t>
      </w:r>
    </w:p>
    <w:p w:rsidR="00370F09" w:rsidRDefault="00370F09" w:rsidP="00370F09">
      <w:pPr>
        <w:numPr>
          <w:ilvl w:val="0"/>
          <w:numId w:val="1"/>
        </w:numPr>
        <w:spacing w:line="240" w:lineRule="auto"/>
      </w:pPr>
      <w:r>
        <w:t>reflecting on one’s strengths and weaknesses</w:t>
      </w:r>
      <w:r w:rsidRPr="004D4882">
        <w:t xml:space="preserve"> </w:t>
      </w:r>
      <w:r>
        <w:t xml:space="preserve">in order to learn and apply useful learning strategies </w:t>
      </w:r>
    </w:p>
    <w:p w:rsidR="00D61FB3" w:rsidRDefault="0016459A" w:rsidP="002975EE">
      <w:pPr>
        <w:numPr>
          <w:ilvl w:val="0"/>
          <w:numId w:val="1"/>
        </w:numPr>
        <w:spacing w:line="240" w:lineRule="auto"/>
      </w:pPr>
      <w:r>
        <w:t xml:space="preserve">developing </w:t>
      </w:r>
      <w:r w:rsidR="004D4882">
        <w:t xml:space="preserve">greater </w:t>
      </w:r>
      <w:r>
        <w:t>resiliency</w:t>
      </w:r>
      <w:r w:rsidR="004D4882">
        <w:t xml:space="preserve">, self-regulation, </w:t>
      </w:r>
      <w:r>
        <w:t>communication skills, and self-advocacy</w:t>
      </w:r>
    </w:p>
    <w:p w:rsidR="00F434EE" w:rsidRDefault="00F434EE" w:rsidP="002975EE">
      <w:pPr>
        <w:spacing w:line="240" w:lineRule="auto"/>
        <w:contextualSpacing w:val="0"/>
      </w:pPr>
    </w:p>
    <w:p w:rsidR="00D61FB3" w:rsidRDefault="00D61FB3" w:rsidP="002975EE">
      <w:pPr>
        <w:spacing w:line="240" w:lineRule="auto"/>
        <w:contextualSpacing w:val="0"/>
      </w:pPr>
      <w:r>
        <w:t>It is a unique opportunity to make meaning of being in a small group and create a meaningful and sup</w:t>
      </w:r>
      <w:r w:rsidR="00370F09">
        <w:t xml:space="preserve">portive community of learners.  We are all learners and as </w:t>
      </w:r>
      <w:r>
        <w:t xml:space="preserve">such, I will </w:t>
      </w:r>
      <w:r>
        <w:rPr>
          <w:szCs w:val="21"/>
          <w:shd w:val="clear" w:color="auto" w:fill="FFFFFF"/>
        </w:rPr>
        <w:t>not</w:t>
      </w:r>
      <w:r w:rsidRPr="006137B8">
        <w:rPr>
          <w:szCs w:val="21"/>
          <w:shd w:val="clear" w:color="auto" w:fill="FFFFFF"/>
        </w:rPr>
        <w:t xml:space="preserve"> simply “teach” and expect </w:t>
      </w:r>
      <w:r>
        <w:rPr>
          <w:szCs w:val="21"/>
          <w:shd w:val="clear" w:color="auto" w:fill="FFFFFF"/>
        </w:rPr>
        <w:t>you to</w:t>
      </w:r>
      <w:r w:rsidRPr="006137B8">
        <w:rPr>
          <w:szCs w:val="21"/>
          <w:shd w:val="clear" w:color="auto" w:fill="FFFFFF"/>
        </w:rPr>
        <w:t xml:space="preserve"> “learn”</w:t>
      </w:r>
      <w:r>
        <w:rPr>
          <w:szCs w:val="21"/>
          <w:shd w:val="clear" w:color="auto" w:fill="FFFFFF"/>
        </w:rPr>
        <w:t xml:space="preserve"> but we will participate in a dialogue with one another in order to be successful in all endeavours. </w:t>
      </w:r>
    </w:p>
    <w:p w:rsidR="00D61FB3" w:rsidRDefault="00D61FB3" w:rsidP="002975EE">
      <w:pPr>
        <w:spacing w:line="240" w:lineRule="auto"/>
        <w:contextualSpacing w:val="0"/>
      </w:pPr>
    </w:p>
    <w:p w:rsidR="00D61FB3" w:rsidRDefault="00D61FB3" w:rsidP="002975EE">
      <w:pPr>
        <w:spacing w:line="240" w:lineRule="auto"/>
        <w:contextualSpacing w:val="0"/>
      </w:pPr>
    </w:p>
    <w:p w:rsidR="00F434EE" w:rsidRDefault="00F434EE" w:rsidP="002975EE">
      <w:pPr>
        <w:spacing w:line="240" w:lineRule="auto"/>
        <w:contextualSpacing w:val="0"/>
        <w:rPr>
          <w:b/>
        </w:rPr>
      </w:pPr>
      <w:r>
        <w:rPr>
          <w:b/>
        </w:rPr>
        <w:t xml:space="preserve">Class </w:t>
      </w:r>
      <w:r w:rsidR="00933C80">
        <w:rPr>
          <w:b/>
        </w:rPr>
        <w:t>e</w:t>
      </w:r>
      <w:r>
        <w:rPr>
          <w:b/>
        </w:rPr>
        <w:t xml:space="preserve">xpectations &amp; </w:t>
      </w:r>
      <w:r w:rsidR="00933C80">
        <w:rPr>
          <w:b/>
        </w:rPr>
        <w:t>p</w:t>
      </w:r>
      <w:r>
        <w:rPr>
          <w:b/>
        </w:rPr>
        <w:t>rotocols</w:t>
      </w:r>
    </w:p>
    <w:p w:rsidR="00810896" w:rsidRDefault="00810896" w:rsidP="00810896">
      <w:pPr>
        <w:numPr>
          <w:ilvl w:val="0"/>
          <w:numId w:val="2"/>
        </w:numPr>
        <w:spacing w:line="240" w:lineRule="auto"/>
      </w:pPr>
      <w:r>
        <w:t>Everyone has a right to learn, and I have a right to teach, so be respectful of your peers, teacher, and learning environment.</w:t>
      </w:r>
    </w:p>
    <w:p w:rsidR="00370F09" w:rsidRPr="00370F09" w:rsidRDefault="004D4882" w:rsidP="00810896">
      <w:pPr>
        <w:numPr>
          <w:ilvl w:val="0"/>
          <w:numId w:val="2"/>
        </w:numPr>
        <w:spacing w:line="240" w:lineRule="auto"/>
        <w:rPr>
          <w:sz w:val="24"/>
        </w:rPr>
      </w:pPr>
      <w:r>
        <w:t xml:space="preserve">Strategies is a </w:t>
      </w:r>
      <w:r w:rsidR="002F5E4C">
        <w:t>multi</w:t>
      </w:r>
      <w:r>
        <w:t>-grade</w:t>
      </w:r>
      <w:r w:rsidR="002F5E4C">
        <w:t xml:space="preserve"> </w:t>
      </w:r>
      <w:r w:rsidR="00810896">
        <w:t xml:space="preserve">course, as such </w:t>
      </w:r>
      <w:r w:rsidR="00370F09">
        <w:t>the class</w:t>
      </w:r>
      <w:r w:rsidR="00810896">
        <w:t xml:space="preserve"> </w:t>
      </w:r>
      <w:r w:rsidR="00370F09">
        <w:t>will be a fantastic resource for one another as we will all offer different insights, experience and expertise and can support one another.</w:t>
      </w:r>
    </w:p>
    <w:p w:rsidR="00810896" w:rsidRDefault="00810896" w:rsidP="00810896">
      <w:pPr>
        <w:numPr>
          <w:ilvl w:val="0"/>
          <w:numId w:val="2"/>
        </w:numPr>
        <w:spacing w:line="240" w:lineRule="auto"/>
      </w:pPr>
      <w:r>
        <w:t xml:space="preserve">No mobile phones (or any device with headphones) in class, unless instructed otherwise. </w:t>
      </w:r>
    </w:p>
    <w:p w:rsidR="00810896" w:rsidRDefault="00810896" w:rsidP="00810896">
      <w:pPr>
        <w:numPr>
          <w:ilvl w:val="0"/>
          <w:numId w:val="2"/>
        </w:numPr>
        <w:spacing w:line="240" w:lineRule="auto"/>
        <w:contextualSpacing w:val="0"/>
      </w:pPr>
      <w:r>
        <w:t xml:space="preserve">We will be using Google Docs and Google Classroom </w:t>
      </w:r>
      <w:r w:rsidR="00DD5A02">
        <w:t xml:space="preserve">regularly </w:t>
      </w:r>
      <w:r>
        <w:t xml:space="preserve">to </w:t>
      </w:r>
      <w:r w:rsidR="00DD5A02">
        <w:t>complete</w:t>
      </w:r>
      <w:r>
        <w:t xml:space="preserve"> most assignments.  As such you will need to have a </w:t>
      </w:r>
      <w:proofErr w:type="spellStart"/>
      <w:r>
        <w:t>DeltaLearns</w:t>
      </w:r>
      <w:proofErr w:type="spellEnd"/>
      <w:r>
        <w:t xml:space="preserve"> or Google account to submit these assignments.</w:t>
      </w:r>
    </w:p>
    <w:p w:rsidR="00F434EE" w:rsidRDefault="00F434EE" w:rsidP="002975EE">
      <w:pPr>
        <w:spacing w:line="240" w:lineRule="auto"/>
        <w:contextualSpacing w:val="0"/>
      </w:pPr>
    </w:p>
    <w:p w:rsidR="00810896" w:rsidRDefault="00810896" w:rsidP="002975EE">
      <w:pPr>
        <w:spacing w:line="240" w:lineRule="auto"/>
        <w:contextualSpacing w:val="0"/>
      </w:pPr>
    </w:p>
    <w:p w:rsidR="00933C80" w:rsidRDefault="00933C80" w:rsidP="002975EE">
      <w:pPr>
        <w:spacing w:line="240" w:lineRule="auto"/>
        <w:contextualSpacing w:val="0"/>
        <w:rPr>
          <w:b/>
        </w:rPr>
      </w:pPr>
      <w:r>
        <w:rPr>
          <w:b/>
        </w:rPr>
        <w:t>Flex</w:t>
      </w:r>
      <w:r w:rsidR="00BC2B95">
        <w:rPr>
          <w:b/>
        </w:rPr>
        <w:t xml:space="preserve"> </w:t>
      </w:r>
      <w:r>
        <w:rPr>
          <w:b/>
        </w:rPr>
        <w:t>Time</w:t>
      </w:r>
    </w:p>
    <w:p w:rsidR="00BC2B95" w:rsidRDefault="00BC2B95" w:rsidP="002975EE">
      <w:pPr>
        <w:spacing w:line="240" w:lineRule="auto"/>
        <w:contextualSpacing w:val="0"/>
      </w:pPr>
      <w:r>
        <w:t>Flex Time is a great opportunity for you to complete assignments, get support</w:t>
      </w:r>
      <w:r w:rsidR="002975EE">
        <w:t xml:space="preserve"> and conference with me</w:t>
      </w:r>
      <w:r>
        <w:t>, collaborate on group work</w:t>
      </w:r>
      <w:r w:rsidR="002975EE">
        <w:t>,</w:t>
      </w:r>
      <w:r>
        <w:t xml:space="preserve"> and reduce homework.  Flex Time will be structured </w:t>
      </w:r>
      <w:r w:rsidR="002975EE">
        <w:t xml:space="preserve">in my classroom </w:t>
      </w:r>
      <w:r>
        <w:t xml:space="preserve">as follows: </w:t>
      </w:r>
    </w:p>
    <w:p w:rsidR="00BC2B95" w:rsidRDefault="00BC2B95" w:rsidP="003C78B7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3C78B7">
        <w:rPr>
          <w:b/>
        </w:rPr>
        <w:t>Monday/</w:t>
      </w:r>
      <w:r w:rsidR="00BD2F5A">
        <w:rPr>
          <w:b/>
        </w:rPr>
        <w:t>Friday</w:t>
      </w:r>
      <w:r>
        <w:t xml:space="preserve"> </w:t>
      </w:r>
      <w:r w:rsidR="00BD2F5A">
        <w:t>r</w:t>
      </w:r>
      <w:r>
        <w:t xml:space="preserve">eading </w:t>
      </w:r>
      <w:r w:rsidR="0063186E">
        <w:t xml:space="preserve">and independent learning </w:t>
      </w:r>
      <w:r w:rsidR="00BD2F5A">
        <w:t>(</w:t>
      </w:r>
      <w:r w:rsidR="00887E55">
        <w:t xml:space="preserve">a </w:t>
      </w:r>
      <w:r w:rsidR="00BD2F5A">
        <w:t xml:space="preserve">quieter learning </w:t>
      </w:r>
      <w:r w:rsidR="00887E55">
        <w:t>environment</w:t>
      </w:r>
      <w:r w:rsidR="00BD2F5A">
        <w:t>)</w:t>
      </w:r>
    </w:p>
    <w:p w:rsidR="002975EE" w:rsidRPr="002975EE" w:rsidRDefault="00BC2B95" w:rsidP="003C78B7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3C78B7">
        <w:rPr>
          <w:b/>
        </w:rPr>
        <w:t>Tuesday/</w:t>
      </w:r>
      <w:r w:rsidR="0063186E" w:rsidRPr="003C78B7">
        <w:rPr>
          <w:b/>
        </w:rPr>
        <w:t>Thursday</w:t>
      </w:r>
      <w:r w:rsidR="002975EE" w:rsidRPr="003C78B7">
        <w:rPr>
          <w:b/>
        </w:rPr>
        <w:t xml:space="preserve"> </w:t>
      </w:r>
      <w:r w:rsidR="00BD2F5A">
        <w:t>w</w:t>
      </w:r>
      <w:r w:rsidR="002975EE">
        <w:t xml:space="preserve">riting </w:t>
      </w:r>
      <w:r w:rsidR="0063186E">
        <w:t>and collaborative learning</w:t>
      </w:r>
      <w:r w:rsidR="00BD2F5A">
        <w:t xml:space="preserve"> (</w:t>
      </w:r>
      <w:r w:rsidR="00887E55">
        <w:t>a louder</w:t>
      </w:r>
      <w:r w:rsidR="00BD2F5A">
        <w:t xml:space="preserve"> learning </w:t>
      </w:r>
      <w:r w:rsidR="00887E55">
        <w:t>environment</w:t>
      </w:r>
      <w:r w:rsidR="00BD2F5A">
        <w:t>)</w:t>
      </w:r>
      <w:r w:rsidR="0063186E">
        <w:t xml:space="preserve"> </w:t>
      </w:r>
    </w:p>
    <w:p w:rsidR="00BC2B95" w:rsidRDefault="00BC2B95" w:rsidP="00810896">
      <w:pPr>
        <w:spacing w:line="240" w:lineRule="auto"/>
        <w:contextualSpacing w:val="0"/>
      </w:pPr>
    </w:p>
    <w:p w:rsidR="00810896" w:rsidRDefault="00810896" w:rsidP="00810896">
      <w:pPr>
        <w:spacing w:line="240" w:lineRule="auto"/>
        <w:contextualSpacing w:val="0"/>
      </w:pPr>
    </w:p>
    <w:p w:rsidR="00810896" w:rsidRDefault="00810896" w:rsidP="00810896">
      <w:pPr>
        <w:spacing w:line="240" w:lineRule="auto"/>
        <w:contextualSpacing w:val="0"/>
        <w:rPr>
          <w:b/>
        </w:rPr>
      </w:pPr>
      <w:r w:rsidRPr="00933C80">
        <w:rPr>
          <w:b/>
        </w:rPr>
        <w:t>Resources to help you be successful</w:t>
      </w:r>
    </w:p>
    <w:p w:rsidR="00810896" w:rsidRPr="00187ACB" w:rsidRDefault="00810896" w:rsidP="00810896">
      <w:pPr>
        <w:spacing w:line="240" w:lineRule="auto"/>
        <w:ind w:right="-136"/>
        <w:sectPr w:rsidR="00810896" w:rsidRPr="00187ACB" w:rsidSect="00810896">
          <w:headerReference w:type="first" r:id="rId9"/>
          <w:footerReference w:type="first" r:id="rId10"/>
          <w:pgSz w:w="12240" w:h="15840"/>
          <w:pgMar w:top="851" w:right="851" w:bottom="851" w:left="851" w:header="0" w:footer="567" w:gutter="0"/>
          <w:pgNumType w:start="1"/>
          <w:cols w:space="720"/>
          <w:docGrid w:linePitch="299"/>
        </w:sectPr>
      </w:pPr>
      <w:r w:rsidRPr="007339E4">
        <w:t xml:space="preserve">Please do not hesitate to contact me via email at </w:t>
      </w:r>
      <w:r w:rsidRPr="00933C80">
        <w:rPr>
          <w:b/>
        </w:rPr>
        <w:t>mbonardelli@deltalearns.ca</w:t>
      </w:r>
      <w:r>
        <w:rPr>
          <w:u w:val="single"/>
        </w:rPr>
        <w:t xml:space="preserve"> </w:t>
      </w:r>
      <w:r w:rsidRPr="007339E4">
        <w:t xml:space="preserve">should you have any questions, concerns, or </w:t>
      </w:r>
      <w:r>
        <w:t xml:space="preserve">want </w:t>
      </w:r>
      <w:r w:rsidRPr="007339E4">
        <w:t xml:space="preserve">additional </w:t>
      </w:r>
      <w:r>
        <w:t>support</w:t>
      </w:r>
      <w:r w:rsidRPr="007339E4">
        <w:t xml:space="preserve">. </w:t>
      </w:r>
      <w:r>
        <w:t xml:space="preserve">I will be available during Flex Time for one-on-one and small group instruction.  My website </w:t>
      </w:r>
      <w:hyperlink r:id="rId11" w:tgtFrame="_blank" w:history="1">
        <w:r w:rsidR="00187ACB" w:rsidRPr="00187ACB">
          <w:rPr>
            <w:b/>
          </w:rPr>
          <w:t>https://mbonardelli.weebly.com</w:t>
        </w:r>
      </w:hyperlink>
      <w:r w:rsidR="00187ACB">
        <w:rPr>
          <w:b/>
        </w:rPr>
        <w:t xml:space="preserve"> </w:t>
      </w:r>
      <w:r w:rsidR="00187ACB">
        <w:t>has the links to Google Classroom and will be used as needed.</w:t>
      </w:r>
    </w:p>
    <w:p w:rsidR="00810896" w:rsidRDefault="00810896" w:rsidP="00810896">
      <w:pPr>
        <w:spacing w:line="240" w:lineRule="auto"/>
        <w:contextualSpacing w:val="0"/>
        <w:rPr>
          <w:b/>
        </w:rPr>
      </w:pPr>
      <w:r>
        <w:rPr>
          <w:b/>
        </w:rPr>
        <w:lastRenderedPageBreak/>
        <w:t>Assessment</w:t>
      </w:r>
    </w:p>
    <w:p w:rsidR="00810896" w:rsidRPr="00A42BE4" w:rsidRDefault="00810896" w:rsidP="00810896">
      <w:pPr>
        <w:spacing w:line="240" w:lineRule="auto"/>
        <w:rPr>
          <w:sz w:val="20"/>
        </w:rPr>
      </w:pPr>
      <w:r>
        <w:t xml:space="preserve">There will be a variety of formative and summative assessment techniques used to support and evaluate your learning. You will participate in self-assessment and receive </w:t>
      </w:r>
      <w:r w:rsidR="00FD27F2">
        <w:t xml:space="preserve">individual </w:t>
      </w:r>
      <w:r>
        <w:t xml:space="preserve">feedback that moves your learning forward.  In our classroom, I will support you to </w:t>
      </w:r>
      <w:r w:rsidR="00DD5A02">
        <w:t xml:space="preserve">grow as an individual and </w:t>
      </w:r>
      <w:r>
        <w:t xml:space="preserve">learner.  As such you will not receive </w:t>
      </w:r>
      <w:r w:rsidR="00DD5A02">
        <w:t>regular marks</w:t>
      </w:r>
      <w:r>
        <w:t xml:space="preserve">, which means that you will only receive a numeric </w:t>
      </w:r>
      <w:r w:rsidR="00DD5A02">
        <w:t>grade</w:t>
      </w:r>
      <w:r>
        <w:t xml:space="preserve"> on your summative (solo) assessments and report cards.  F</w:t>
      </w:r>
      <w:r w:rsidRPr="00A42BE4">
        <w:rPr>
          <w:szCs w:val="23"/>
        </w:rPr>
        <w:t>eedback on you</w:t>
      </w:r>
      <w:r w:rsidR="00DD5A02">
        <w:rPr>
          <w:szCs w:val="23"/>
        </w:rPr>
        <w:t>r</w:t>
      </w:r>
      <w:r w:rsidRPr="00A42BE4">
        <w:rPr>
          <w:szCs w:val="23"/>
        </w:rPr>
        <w:t xml:space="preserve"> work is the most important thing so that you know how to improve </w:t>
      </w:r>
      <w:r w:rsidR="00DD5A02">
        <w:rPr>
          <w:szCs w:val="23"/>
        </w:rPr>
        <w:t>and</w:t>
      </w:r>
      <w:r>
        <w:rPr>
          <w:szCs w:val="23"/>
        </w:rPr>
        <w:t xml:space="preserve"> best show your understandings and learning</w:t>
      </w:r>
      <w:r w:rsidRPr="00A42BE4">
        <w:rPr>
          <w:szCs w:val="23"/>
        </w:rPr>
        <w:t xml:space="preserve">. </w:t>
      </w:r>
      <w:r>
        <w:rPr>
          <w:szCs w:val="23"/>
        </w:rPr>
        <w:t xml:space="preserve">In case you’re wondering…a lack of marks does not mean a lack of </w:t>
      </w:r>
      <w:r w:rsidRPr="0013406D">
        <w:rPr>
          <w:szCs w:val="23"/>
        </w:rPr>
        <w:t>rigour</w:t>
      </w:r>
      <w:r>
        <w:rPr>
          <w:szCs w:val="23"/>
        </w:rPr>
        <w:t xml:space="preserve">*.  </w:t>
      </w:r>
    </w:p>
    <w:p w:rsidR="00810896" w:rsidRDefault="00810896" w:rsidP="00F434EE">
      <w:pPr>
        <w:contextualSpacing w:val="0"/>
        <w:rPr>
          <w:b/>
        </w:rPr>
      </w:pPr>
      <w:bookmarkStart w:id="0" w:name="_GoBack"/>
      <w:bookmarkEnd w:id="0"/>
    </w:p>
    <w:p w:rsidR="00810896" w:rsidRDefault="00810896" w:rsidP="00F434EE">
      <w:pPr>
        <w:contextualSpacing w:val="0"/>
        <w:rPr>
          <w:b/>
        </w:rPr>
      </w:pPr>
    </w:p>
    <w:tbl>
      <w:tblPr>
        <w:tblStyle w:val="TableGrid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523"/>
        <w:gridCol w:w="9231"/>
      </w:tblGrid>
      <w:tr w:rsidR="00810896" w:rsidTr="00810896">
        <w:tc>
          <w:tcPr>
            <w:tcW w:w="1523" w:type="dxa"/>
            <w:vAlign w:val="center"/>
          </w:tcPr>
          <w:p w:rsidR="00810896" w:rsidRDefault="00810896" w:rsidP="00810896">
            <w:pPr>
              <w:contextualSpacing w:val="0"/>
            </w:pPr>
            <w:r>
              <w:t>Exemplary</w:t>
            </w:r>
          </w:p>
        </w:tc>
        <w:tc>
          <w:tcPr>
            <w:tcW w:w="9231" w:type="dxa"/>
          </w:tcPr>
          <w:p w:rsidR="00DD5A02" w:rsidRPr="003E686C" w:rsidRDefault="00DD5A02" w:rsidP="001A249D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</w:t>
            </w:r>
            <w:r w:rsidRPr="000F4DEC">
              <w:rPr>
                <w:rFonts w:eastAsia="Cuprum"/>
              </w:rPr>
              <w:t>emonstrate</w:t>
            </w:r>
            <w:r>
              <w:rPr>
                <w:rFonts w:eastAsia="Cuprum"/>
              </w:rPr>
              <w:t xml:space="preserve">s </w:t>
            </w:r>
            <w:r w:rsidRPr="000F4DEC">
              <w:rPr>
                <w:rFonts w:eastAsia="Cuprum"/>
              </w:rPr>
              <w:t>noticeable growth and development</w:t>
            </w:r>
            <w:r>
              <w:rPr>
                <w:rFonts w:eastAsia="Cuprum"/>
              </w:rPr>
              <w:t xml:space="preserve"> as an individual and a learner</w:t>
            </w:r>
          </w:p>
          <w:p w:rsidR="003E686C" w:rsidRPr="00DD5A02" w:rsidRDefault="003E686C" w:rsidP="001A249D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Takes ownership of own learning and appl</w:t>
            </w:r>
            <w:r w:rsidR="00E641F2">
              <w:rPr>
                <w:rFonts w:eastAsia="Cuprum"/>
              </w:rPr>
              <w:t>ies</w:t>
            </w:r>
            <w:r>
              <w:rPr>
                <w:rFonts w:eastAsia="Cuprum"/>
              </w:rPr>
              <w:t xml:space="preserve"> strategies </w:t>
            </w:r>
            <w:r w:rsidRPr="005747B0">
              <w:t xml:space="preserve">insightfully and creatively in </w:t>
            </w:r>
            <w:r>
              <w:t>all</w:t>
            </w:r>
            <w:r w:rsidRPr="005747B0">
              <w:t xml:space="preserve"> situations</w:t>
            </w:r>
          </w:p>
          <w:p w:rsidR="001A249D" w:rsidRPr="000F4DEC" w:rsidRDefault="001A249D" w:rsidP="001A24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>
              <w:rPr>
                <w:rFonts w:eastAsia="Cuprum"/>
              </w:rPr>
              <w:t>C</w:t>
            </w:r>
            <w:r w:rsidRPr="000F4DEC">
              <w:rPr>
                <w:rFonts w:eastAsia="Cuprum"/>
              </w:rPr>
              <w:t xml:space="preserve">onsistently </w:t>
            </w:r>
            <w:r>
              <w:rPr>
                <w:rFonts w:eastAsia="Cuprum"/>
              </w:rPr>
              <w:t>uses</w:t>
            </w:r>
            <w:r w:rsidRPr="000F4DEC">
              <w:rPr>
                <w:rFonts w:eastAsia="Cuprum"/>
              </w:rPr>
              <w:t xml:space="preserve"> </w:t>
            </w:r>
            <w:r>
              <w:rPr>
                <w:rFonts w:eastAsia="Cuprum"/>
              </w:rPr>
              <w:t>a number of strategies to self-regulate</w:t>
            </w:r>
            <w:r w:rsidR="003E686C">
              <w:rPr>
                <w:rFonts w:eastAsia="Cuprum"/>
              </w:rPr>
              <w:t xml:space="preserve"> and self-</w:t>
            </w:r>
            <w:r>
              <w:rPr>
                <w:rFonts w:eastAsia="Cuprum"/>
              </w:rPr>
              <w:t>advocate</w:t>
            </w:r>
          </w:p>
          <w:p w:rsidR="003E686C" w:rsidRPr="003E686C" w:rsidRDefault="001A249D" w:rsidP="00E641F2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>
              <w:rPr>
                <w:rFonts w:eastAsia="Cuprum"/>
              </w:rPr>
              <w:t>Participates in collaborative learning practices and models</w:t>
            </w:r>
            <w:r w:rsidR="003E686C">
              <w:rPr>
                <w:rFonts w:eastAsia="Cuprum"/>
              </w:rPr>
              <w:t xml:space="preserve"> non-competitive ways </w:t>
            </w:r>
            <w:r w:rsidR="00E641F2">
              <w:rPr>
                <w:rFonts w:eastAsia="Cuprum"/>
              </w:rPr>
              <w:t>of</w:t>
            </w:r>
            <w:r w:rsidR="003E686C">
              <w:rPr>
                <w:rFonts w:eastAsia="Cuprum"/>
              </w:rPr>
              <w:t xml:space="preserve"> learning </w:t>
            </w:r>
          </w:p>
        </w:tc>
      </w:tr>
      <w:tr w:rsidR="00810896" w:rsidTr="00810896">
        <w:tc>
          <w:tcPr>
            <w:tcW w:w="1523" w:type="dxa"/>
            <w:vAlign w:val="center"/>
          </w:tcPr>
          <w:p w:rsidR="00810896" w:rsidRDefault="00810896" w:rsidP="00810896">
            <w:pPr>
              <w:contextualSpacing w:val="0"/>
            </w:pPr>
            <w:r>
              <w:t>Proficient</w:t>
            </w:r>
          </w:p>
        </w:tc>
        <w:tc>
          <w:tcPr>
            <w:tcW w:w="9231" w:type="dxa"/>
          </w:tcPr>
          <w:p w:rsidR="00E641F2" w:rsidRPr="00E641F2" w:rsidRDefault="00DD5A02" w:rsidP="00E641F2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</w:t>
            </w:r>
            <w:r w:rsidRPr="000F4DEC">
              <w:rPr>
                <w:rFonts w:eastAsia="Cuprum"/>
              </w:rPr>
              <w:t>emonstrate</w:t>
            </w:r>
            <w:r>
              <w:rPr>
                <w:rFonts w:eastAsia="Cuprum"/>
              </w:rPr>
              <w:t xml:space="preserve">s </w:t>
            </w:r>
            <w:r w:rsidR="00E641F2">
              <w:rPr>
                <w:rFonts w:eastAsia="Cuprum"/>
              </w:rPr>
              <w:t>much</w:t>
            </w:r>
            <w:r w:rsidRPr="000F4DEC">
              <w:rPr>
                <w:rFonts w:eastAsia="Cuprum"/>
              </w:rPr>
              <w:t xml:space="preserve"> growth and development as an individual and </w:t>
            </w:r>
            <w:r>
              <w:rPr>
                <w:rFonts w:eastAsia="Cuprum"/>
              </w:rPr>
              <w:t>a learner</w:t>
            </w:r>
            <w:r w:rsidR="00E641F2">
              <w:rPr>
                <w:rFonts w:eastAsia="Cuprum"/>
              </w:rPr>
              <w:t xml:space="preserve"> </w:t>
            </w:r>
          </w:p>
          <w:p w:rsidR="00E641F2" w:rsidRPr="00DD5A02" w:rsidRDefault="00E641F2" w:rsidP="00E641F2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 xml:space="preserve">Takes ownership of own learning and applies strategies </w:t>
            </w:r>
            <w:r w:rsidRPr="005747B0">
              <w:t xml:space="preserve">insightfully and creatively in </w:t>
            </w:r>
            <w:r>
              <w:t>many</w:t>
            </w:r>
            <w:r w:rsidRPr="005747B0">
              <w:t xml:space="preserve"> situations</w:t>
            </w:r>
          </w:p>
          <w:p w:rsidR="00E641F2" w:rsidRDefault="00E641F2" w:rsidP="00E641F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>
              <w:rPr>
                <w:rFonts w:eastAsia="Cuprum"/>
              </w:rPr>
              <w:t>C</w:t>
            </w:r>
            <w:r w:rsidRPr="000F4DEC">
              <w:rPr>
                <w:rFonts w:eastAsia="Cuprum"/>
              </w:rPr>
              <w:t xml:space="preserve">onsistently </w:t>
            </w:r>
            <w:r>
              <w:rPr>
                <w:rFonts w:eastAsia="Cuprum"/>
              </w:rPr>
              <w:t>uses</w:t>
            </w:r>
            <w:r w:rsidRPr="000F4DEC">
              <w:rPr>
                <w:rFonts w:eastAsia="Cuprum"/>
              </w:rPr>
              <w:t xml:space="preserve"> </w:t>
            </w:r>
            <w:r>
              <w:rPr>
                <w:rFonts w:eastAsia="Cuprum"/>
              </w:rPr>
              <w:t>a number of strategies to self-regulate and self-advocate</w:t>
            </w:r>
          </w:p>
          <w:p w:rsidR="00810896" w:rsidRPr="00E641F2" w:rsidRDefault="00E641F2" w:rsidP="00E641F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 w:rsidRPr="00E641F2">
              <w:rPr>
                <w:rFonts w:eastAsia="Cuprum"/>
              </w:rPr>
              <w:t>Participates in collaborative learning practices and models non-competitive ways of learning</w:t>
            </w:r>
          </w:p>
        </w:tc>
      </w:tr>
      <w:tr w:rsidR="00810896" w:rsidTr="00810896">
        <w:tc>
          <w:tcPr>
            <w:tcW w:w="1523" w:type="dxa"/>
            <w:vAlign w:val="center"/>
          </w:tcPr>
          <w:p w:rsidR="00810896" w:rsidRDefault="00810896" w:rsidP="00810896">
            <w:pPr>
              <w:contextualSpacing w:val="0"/>
            </w:pPr>
            <w:r>
              <w:t>Developing</w:t>
            </w:r>
          </w:p>
        </w:tc>
        <w:tc>
          <w:tcPr>
            <w:tcW w:w="9231" w:type="dxa"/>
          </w:tcPr>
          <w:p w:rsidR="00E641F2" w:rsidRPr="00E641F2" w:rsidRDefault="00E641F2" w:rsidP="00E641F2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</w:t>
            </w:r>
            <w:r w:rsidRPr="000F4DEC">
              <w:rPr>
                <w:rFonts w:eastAsia="Cuprum"/>
              </w:rPr>
              <w:t>emonstrate</w:t>
            </w:r>
            <w:r>
              <w:rPr>
                <w:rFonts w:eastAsia="Cuprum"/>
              </w:rPr>
              <w:t xml:space="preserve">s </w:t>
            </w:r>
            <w:r>
              <w:rPr>
                <w:rFonts w:eastAsia="Cuprum"/>
              </w:rPr>
              <w:t xml:space="preserve">some </w:t>
            </w:r>
            <w:r w:rsidRPr="000F4DEC">
              <w:rPr>
                <w:rFonts w:eastAsia="Cuprum"/>
              </w:rPr>
              <w:t xml:space="preserve">growth and development as an individual and </w:t>
            </w:r>
            <w:r>
              <w:rPr>
                <w:rFonts w:eastAsia="Cuprum"/>
              </w:rPr>
              <w:t xml:space="preserve">a learner </w:t>
            </w:r>
          </w:p>
          <w:p w:rsidR="00E641F2" w:rsidRPr="00DD5A02" w:rsidRDefault="00E641F2" w:rsidP="00E641F2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 xml:space="preserve">Takes ownership of own learning and applies strategies </w:t>
            </w:r>
            <w:r w:rsidRPr="005747B0">
              <w:t xml:space="preserve">insightfully and creatively in </w:t>
            </w:r>
            <w:r>
              <w:t>many</w:t>
            </w:r>
            <w:r w:rsidRPr="005747B0">
              <w:t xml:space="preserve"> situations</w:t>
            </w:r>
          </w:p>
          <w:p w:rsidR="00E641F2" w:rsidRDefault="00E641F2" w:rsidP="00E641F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>
              <w:rPr>
                <w:rFonts w:eastAsia="Cuprum"/>
              </w:rPr>
              <w:t>U</w:t>
            </w:r>
            <w:r>
              <w:rPr>
                <w:rFonts w:eastAsia="Cuprum"/>
              </w:rPr>
              <w:t>ses</w:t>
            </w:r>
            <w:r w:rsidRPr="000F4DEC">
              <w:rPr>
                <w:rFonts w:eastAsia="Cuprum"/>
              </w:rPr>
              <w:t xml:space="preserve"> </w:t>
            </w:r>
            <w:r>
              <w:rPr>
                <w:rFonts w:eastAsia="Cuprum"/>
              </w:rPr>
              <w:t>a number of strategies to self-regulate and self-advocate</w:t>
            </w:r>
          </w:p>
          <w:p w:rsidR="00810896" w:rsidRPr="00E641F2" w:rsidRDefault="00E641F2" w:rsidP="00E641F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 w:rsidRPr="00E641F2">
              <w:rPr>
                <w:rFonts w:eastAsia="Cuprum"/>
              </w:rPr>
              <w:t>Participates in collaborative learning practices and models non-competitive ways of learning</w:t>
            </w:r>
          </w:p>
        </w:tc>
      </w:tr>
      <w:tr w:rsidR="00810896" w:rsidTr="00810896">
        <w:tc>
          <w:tcPr>
            <w:tcW w:w="1523" w:type="dxa"/>
            <w:vAlign w:val="center"/>
          </w:tcPr>
          <w:p w:rsidR="00810896" w:rsidRDefault="00810896" w:rsidP="00810896">
            <w:pPr>
              <w:contextualSpacing w:val="0"/>
            </w:pPr>
            <w:r>
              <w:t>Approaching</w:t>
            </w:r>
          </w:p>
        </w:tc>
        <w:tc>
          <w:tcPr>
            <w:tcW w:w="9231" w:type="dxa"/>
          </w:tcPr>
          <w:p w:rsidR="00E641F2" w:rsidRPr="00E641F2" w:rsidRDefault="00E641F2" w:rsidP="00E641F2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</w:t>
            </w:r>
            <w:r w:rsidRPr="000F4DEC">
              <w:rPr>
                <w:rFonts w:eastAsia="Cuprum"/>
              </w:rPr>
              <w:t>emonstrate</w:t>
            </w:r>
            <w:r>
              <w:rPr>
                <w:rFonts w:eastAsia="Cuprum"/>
              </w:rPr>
              <w:t xml:space="preserve">s </w:t>
            </w:r>
            <w:r>
              <w:rPr>
                <w:rFonts w:eastAsia="Cuprum"/>
              </w:rPr>
              <w:t xml:space="preserve">minimal </w:t>
            </w:r>
            <w:r w:rsidRPr="000F4DEC">
              <w:rPr>
                <w:rFonts w:eastAsia="Cuprum"/>
              </w:rPr>
              <w:t xml:space="preserve">growth and development as an individual and </w:t>
            </w:r>
            <w:r>
              <w:rPr>
                <w:rFonts w:eastAsia="Cuprum"/>
              </w:rPr>
              <w:t xml:space="preserve">a learner </w:t>
            </w:r>
          </w:p>
          <w:p w:rsidR="00E641F2" w:rsidRPr="00DD5A02" w:rsidRDefault="00E641F2" w:rsidP="00E641F2">
            <w:pPr>
              <w:widowControl w:val="0"/>
              <w:numPr>
                <w:ilvl w:val="0"/>
                <w:numId w:val="4"/>
              </w:numPr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Does not usually take</w:t>
            </w:r>
            <w:r>
              <w:rPr>
                <w:rFonts w:eastAsia="Cuprum"/>
              </w:rPr>
              <w:t xml:space="preserve"> ownership of own learning and applies strategies </w:t>
            </w:r>
            <w:r w:rsidRPr="005747B0">
              <w:t xml:space="preserve">insightfully and creatively in </w:t>
            </w:r>
            <w:r>
              <w:t>many</w:t>
            </w:r>
            <w:r w:rsidRPr="005747B0">
              <w:t xml:space="preserve"> situations</w:t>
            </w:r>
          </w:p>
          <w:p w:rsidR="00E641F2" w:rsidRDefault="00E641F2" w:rsidP="00E641F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>
              <w:rPr>
                <w:rFonts w:eastAsia="Cuprum"/>
              </w:rPr>
              <w:t>Uses</w:t>
            </w:r>
            <w:r w:rsidRPr="000F4DEC">
              <w:rPr>
                <w:rFonts w:eastAsia="Cuprum"/>
              </w:rPr>
              <w:t xml:space="preserve"> </w:t>
            </w:r>
            <w:r>
              <w:rPr>
                <w:rFonts w:eastAsia="Cuprum"/>
              </w:rPr>
              <w:t xml:space="preserve">a </w:t>
            </w:r>
            <w:r>
              <w:rPr>
                <w:rFonts w:eastAsia="Cuprum"/>
              </w:rPr>
              <w:t>few</w:t>
            </w:r>
            <w:r>
              <w:rPr>
                <w:rFonts w:eastAsia="Cuprum"/>
              </w:rPr>
              <w:t xml:space="preserve"> strategies to self-regulate and self-advocate</w:t>
            </w:r>
          </w:p>
          <w:p w:rsidR="00810896" w:rsidRPr="00E641F2" w:rsidRDefault="00E641F2" w:rsidP="00E641F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uprum"/>
              </w:rPr>
            </w:pPr>
            <w:r>
              <w:rPr>
                <w:rFonts w:eastAsia="Cuprum"/>
              </w:rPr>
              <w:t>Minimally p</w:t>
            </w:r>
            <w:r w:rsidRPr="00E641F2">
              <w:rPr>
                <w:rFonts w:eastAsia="Cuprum"/>
              </w:rPr>
              <w:t>articipates in collaborative learning practices and models non-competitive ways of learning</w:t>
            </w:r>
          </w:p>
        </w:tc>
      </w:tr>
    </w:tbl>
    <w:p w:rsidR="00F434EE" w:rsidRDefault="00F434EE" w:rsidP="00F434EE">
      <w:pPr>
        <w:contextualSpacing w:val="0"/>
        <w:rPr>
          <w:b/>
        </w:rPr>
      </w:pPr>
      <w:r w:rsidRPr="007549C8">
        <w:rPr>
          <w:b/>
        </w:rPr>
        <w:t xml:space="preserve">Assessment </w:t>
      </w:r>
      <w:r w:rsidR="00D826F5">
        <w:rPr>
          <w:b/>
        </w:rPr>
        <w:t>Benchmarks</w:t>
      </w:r>
    </w:p>
    <w:sectPr w:rsidR="00F434EE" w:rsidSect="00810896">
      <w:footerReference w:type="default" r:id="rId12"/>
      <w:pgSz w:w="12240" w:h="15840"/>
      <w:pgMar w:top="851" w:right="851" w:bottom="851" w:left="851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D6" w:rsidRDefault="00887E55">
      <w:pPr>
        <w:spacing w:line="240" w:lineRule="auto"/>
      </w:pPr>
      <w:r>
        <w:separator/>
      </w:r>
    </w:p>
  </w:endnote>
  <w:endnote w:type="continuationSeparator" w:id="0">
    <w:p w:rsidR="00DD68D6" w:rsidRDefault="0088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6C" w:rsidRDefault="00D62D54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6" w:rsidRPr="00DD4FD6" w:rsidRDefault="00810896" w:rsidP="00810896">
    <w:pPr>
      <w:pStyle w:val="Footer"/>
      <w:ind w:left="4678"/>
      <w:rPr>
        <w:sz w:val="24"/>
      </w:rPr>
    </w:pPr>
    <w:r w:rsidRPr="0013406D">
      <w:rPr>
        <w:color w:val="222222"/>
        <w:szCs w:val="21"/>
        <w:shd w:val="clear" w:color="auto" w:fill="FFFFFF"/>
      </w:rPr>
      <w:t>*rigour is referring to the ways in which you will be challenged to think, perform, and grow to a level that you have not previously</w:t>
    </w:r>
  </w:p>
  <w:p w:rsidR="00810896" w:rsidRPr="00810896" w:rsidRDefault="00810896" w:rsidP="0081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D6" w:rsidRDefault="00887E55">
      <w:pPr>
        <w:spacing w:line="240" w:lineRule="auto"/>
      </w:pPr>
      <w:r>
        <w:separator/>
      </w:r>
    </w:p>
  </w:footnote>
  <w:footnote w:type="continuationSeparator" w:id="0">
    <w:p w:rsidR="00DD68D6" w:rsidRDefault="00887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6C" w:rsidRDefault="00D62D54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FD9"/>
    <w:multiLevelType w:val="hybridMultilevel"/>
    <w:tmpl w:val="3638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43FF6"/>
    <w:multiLevelType w:val="multilevel"/>
    <w:tmpl w:val="205A6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0305438"/>
    <w:multiLevelType w:val="multilevel"/>
    <w:tmpl w:val="4FAAC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1083CEF"/>
    <w:multiLevelType w:val="hybridMultilevel"/>
    <w:tmpl w:val="9618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03B1"/>
    <w:multiLevelType w:val="hybridMultilevel"/>
    <w:tmpl w:val="7D7A47C6"/>
    <w:lvl w:ilvl="0" w:tplc="CC12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4B1F"/>
    <w:multiLevelType w:val="multilevel"/>
    <w:tmpl w:val="49CC9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EDD2FA7"/>
    <w:multiLevelType w:val="multilevel"/>
    <w:tmpl w:val="C1DCC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6"/>
    <w:rsid w:val="000D0F33"/>
    <w:rsid w:val="001567A5"/>
    <w:rsid w:val="0016459A"/>
    <w:rsid w:val="00187ACB"/>
    <w:rsid w:val="001A249D"/>
    <w:rsid w:val="001A6C74"/>
    <w:rsid w:val="00204179"/>
    <w:rsid w:val="00294BD2"/>
    <w:rsid w:val="002975EE"/>
    <w:rsid w:val="002F5E4C"/>
    <w:rsid w:val="003664FD"/>
    <w:rsid w:val="00370F09"/>
    <w:rsid w:val="003C78B7"/>
    <w:rsid w:val="003E686C"/>
    <w:rsid w:val="004D4882"/>
    <w:rsid w:val="004E4EE6"/>
    <w:rsid w:val="005456B5"/>
    <w:rsid w:val="0063186E"/>
    <w:rsid w:val="00810896"/>
    <w:rsid w:val="00887E55"/>
    <w:rsid w:val="008A65B8"/>
    <w:rsid w:val="00933C80"/>
    <w:rsid w:val="00A736E8"/>
    <w:rsid w:val="00BC2B95"/>
    <w:rsid w:val="00BD2F5A"/>
    <w:rsid w:val="00C86E4F"/>
    <w:rsid w:val="00D61FB3"/>
    <w:rsid w:val="00D62D54"/>
    <w:rsid w:val="00D826F5"/>
    <w:rsid w:val="00DD4FD6"/>
    <w:rsid w:val="00DD5A02"/>
    <w:rsid w:val="00DD68D6"/>
    <w:rsid w:val="00E641F2"/>
    <w:rsid w:val="00EC6117"/>
    <w:rsid w:val="00F434EE"/>
    <w:rsid w:val="00F76A0E"/>
    <w:rsid w:val="00F83EEF"/>
    <w:rsid w:val="00FA22A6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4EE"/>
    <w:pPr>
      <w:spacing w:after="0"/>
      <w:contextualSpacing/>
    </w:pPr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EE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4EE"/>
    <w:pPr>
      <w:ind w:left="720"/>
    </w:pPr>
  </w:style>
  <w:style w:type="character" w:styleId="Hyperlink">
    <w:name w:val="Hyperlink"/>
    <w:basedOn w:val="DefaultParagraphFont"/>
    <w:uiPriority w:val="99"/>
    <w:unhideWhenUsed/>
    <w:rsid w:val="00933C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F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D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D4F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D6"/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4EE"/>
    <w:pPr>
      <w:spacing w:after="0"/>
      <w:contextualSpacing/>
    </w:pPr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EE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4EE"/>
    <w:pPr>
      <w:ind w:left="720"/>
    </w:pPr>
  </w:style>
  <w:style w:type="character" w:styleId="Hyperlink">
    <w:name w:val="Hyperlink"/>
    <w:basedOn w:val="DefaultParagraphFont"/>
    <w:uiPriority w:val="99"/>
    <w:unhideWhenUsed/>
    <w:rsid w:val="00933C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F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D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D4F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D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ardelli@deltalearns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bonardelli.weebly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2018-08-31T20:35:00Z</cp:lastPrinted>
  <dcterms:created xsi:type="dcterms:W3CDTF">2018-08-31T18:16:00Z</dcterms:created>
  <dcterms:modified xsi:type="dcterms:W3CDTF">2018-08-31T21:01:00Z</dcterms:modified>
</cp:coreProperties>
</file>